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26" w:rsidRDefault="00BD5326" w:rsidP="00BD5326">
      <w:pPr>
        <w:rPr>
          <w:color w:val="1F497D"/>
        </w:rPr>
      </w:pPr>
      <w:r>
        <w:rPr>
          <w:color w:val="1F497D"/>
        </w:rPr>
        <w:t>Joy-Ellen’s Process</w:t>
      </w:r>
    </w:p>
    <w:p w:rsidR="00BD5326" w:rsidRDefault="00BD5326" w:rsidP="00BD5326">
      <w:pPr>
        <w:rPr>
          <w:color w:val="1F497D"/>
        </w:rPr>
      </w:pPr>
    </w:p>
    <w:p w:rsidR="00BD5326" w:rsidRDefault="00BD5326" w:rsidP="00BD5326">
      <w:pPr>
        <w:rPr>
          <w:color w:val="1F497D"/>
        </w:rPr>
      </w:pPr>
      <w:bookmarkStart w:id="0" w:name="_GoBack"/>
      <w:bookmarkEnd w:id="0"/>
      <w:r>
        <w:rPr>
          <w:color w:val="1F497D"/>
        </w:rPr>
        <w:t>Here is my Commissioned Community Ministry Desired Process: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1.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Complete application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2.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Find an FUCSJ member to be and advocate/sponsor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3.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Speak with Parish Ministers regarding being a Commissioned Community Minister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4.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Work with Community Ministry Committee and Advocate on Covenant of Agreement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5.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Complete Covenant of Agreement and Sign 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6.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 Get on Congregational Meeting calendar for presentation to and approval of congregation</w:t>
      </w:r>
    </w:p>
    <w:p w:rsidR="00BD5326" w:rsidRDefault="00BD5326" w:rsidP="00BD5326">
      <w:pPr>
        <w:pStyle w:val="ListParagraph"/>
        <w:ind w:left="1440" w:hanging="360"/>
        <w:rPr>
          <w:color w:val="1F497D"/>
        </w:rPr>
      </w:pPr>
      <w:r>
        <w:rPr>
          <w:color w:val="1F497D"/>
        </w:rPr>
        <w:t>a.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Advocate/Sponsor and Community Ministry Committee present me</w:t>
      </w:r>
    </w:p>
    <w:p w:rsidR="00BD5326" w:rsidRDefault="00BD5326" w:rsidP="00BD5326">
      <w:pPr>
        <w:pStyle w:val="ListParagraph"/>
        <w:ind w:left="1440" w:hanging="360"/>
        <w:rPr>
          <w:color w:val="1F497D"/>
        </w:rPr>
      </w:pPr>
      <w:r>
        <w:rPr>
          <w:color w:val="1F497D"/>
        </w:rPr>
        <w:t>b.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Congregation votes on approval</w:t>
      </w:r>
    </w:p>
    <w:p w:rsidR="00BD5326" w:rsidRDefault="00BD5326" w:rsidP="00BD5326">
      <w:pPr>
        <w:pStyle w:val="ListParagraph"/>
        <w:ind w:left="1440" w:hanging="360"/>
        <w:rPr>
          <w:color w:val="1F497D"/>
        </w:rPr>
      </w:pPr>
      <w:r>
        <w:rPr>
          <w:color w:val="1F497D"/>
        </w:rPr>
        <w:t>c.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Mini-celebration with special badge with my name and designation Commissioned Community Minister, First Unitarian Church of San Jose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7.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Regular communication with Advocate/Sponsor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8.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Written report once a quarter to Sponsor, Community Ministry Committee, Parish Ministers, Congregation (via newsletter)</w:t>
      </w:r>
    </w:p>
    <w:p w:rsidR="00BD5326" w:rsidRDefault="00BD5326" w:rsidP="00BD5326">
      <w:pPr>
        <w:pStyle w:val="ListParagraph"/>
        <w:ind w:hanging="360"/>
        <w:rPr>
          <w:color w:val="1F497D"/>
        </w:rPr>
      </w:pPr>
      <w:r>
        <w:rPr>
          <w:color w:val="1F497D"/>
        </w:rPr>
        <w:t>9.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 xml:space="preserve">Review once a year on anniversary with Sponsor, Community Ministry Committee, committees, and individuals with </w:t>
      </w:r>
      <w:proofErr w:type="gramStart"/>
      <w:r>
        <w:rPr>
          <w:color w:val="1F497D"/>
        </w:rPr>
        <w:t>which  I</w:t>
      </w:r>
      <w:proofErr w:type="gramEnd"/>
      <w:r>
        <w:rPr>
          <w:color w:val="1F497D"/>
        </w:rPr>
        <w:t xml:space="preserve"> am in relationship </w:t>
      </w:r>
    </w:p>
    <w:p w:rsidR="005C5E8F" w:rsidRDefault="005C5E8F"/>
    <w:sectPr w:rsidR="005C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6"/>
    <w:rsid w:val="005C5E8F"/>
    <w:rsid w:val="00664454"/>
    <w:rsid w:val="00B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2016-02-15T18:00:00Z</dcterms:created>
  <dcterms:modified xsi:type="dcterms:W3CDTF">2016-02-15T18:00:00Z</dcterms:modified>
</cp:coreProperties>
</file>